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619625" cy="2920228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6834" l="0" r="3863" t="1227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9202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“Corriendo a Toda Madre”, una carrera por y para las mujeres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b w:val="1"/>
          <w:rtl w:val="0"/>
        </w:rPr>
        <w:t xml:space="preserve">Ciudad de México, 09 de mayo de 2023</w:t>
      </w:r>
      <w:r w:rsidDel="00000000" w:rsidR="00000000" w:rsidRPr="00000000">
        <w:rPr>
          <w:rtl w:val="0"/>
        </w:rPr>
        <w:t xml:space="preserve">. Con motivo del 10 de mayo, este domingo Under Armour fue patrocinador oficial de la carrera “Corriendo a Toda Madre”, presentada por la plataforma </w:t>
      </w:r>
      <w:r w:rsidDel="00000000" w:rsidR="00000000" w:rsidRPr="00000000">
        <w:rPr>
          <w:i w:val="1"/>
          <w:rtl w:val="0"/>
        </w:rPr>
        <w:t xml:space="preserve">WomanUp</w:t>
      </w:r>
      <w:r w:rsidDel="00000000" w:rsidR="00000000" w:rsidRPr="00000000">
        <w:rPr>
          <w:rtl w:val="0"/>
        </w:rPr>
        <w:t xml:space="preserve">. Este evento celebró a las mamás a través del deporte, en una convivencia donde las corredoras se prepararon en la zona de salida, listas para dar lo mejor de sí en las distancias de 5 y 10 kilómetros. </w:t>
      </w:r>
    </w:p>
    <w:p w:rsidR="00000000" w:rsidDel="00000000" w:rsidP="00000000" w:rsidRDefault="00000000" w:rsidRPr="00000000" w14:paraId="00000007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El objetivo de esta carrera fue festejar lo increíble que es ser mamá </w:t>
      </w:r>
      <w:r w:rsidDel="00000000" w:rsidR="00000000" w:rsidRPr="00000000">
        <w:rPr>
          <w:rtl w:val="0"/>
        </w:rPr>
        <w:t xml:space="preserve">y celebrar sus triunfos, ya que sabemos que ellas son definidas por sus pasiones, su entrega al deporte y el amor a su familia. 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Como plataforma digital y deportiva, </w:t>
      </w:r>
      <w:r w:rsidDel="00000000" w:rsidR="00000000" w:rsidRPr="00000000">
        <w:rPr>
          <w:i w:val="1"/>
          <w:rtl w:val="0"/>
        </w:rPr>
        <w:t xml:space="preserve">WomanUp</w:t>
      </w:r>
      <w:r w:rsidDel="00000000" w:rsidR="00000000" w:rsidRPr="00000000">
        <w:rPr>
          <w:rtl w:val="0"/>
        </w:rPr>
        <w:t xml:space="preserve"> apoyó y empoderó a mujeres a través de nuevas experiencias dentro del deporte bajo la frase “Si puedes soñarlo, puedes hacerlo”, en un compromiso compartido con Under Armour.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  <w:t xml:space="preserve">Con playeras conmemorativas de Under Armour, las corredoras participaron en las</w:t>
      </w:r>
      <w:r w:rsidDel="00000000" w:rsidR="00000000" w:rsidRPr="00000000">
        <w:rPr>
          <w:rtl w:val="0"/>
        </w:rPr>
        <w:t xml:space="preserve"> categorías Individual Femenil, Parejas Femenil, Parejas Mixto y Relevos Femenil; fue una increíble oportunidad para compartir y disfrutar entre mujeres con fuertes lazos, como madres, hijas, amigas, hermanas, parejas, etcétera.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271963" cy="274507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6730" r="57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2745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Roboto" w:cs="Roboto" w:eastAsia="Roboto" w:hAnsi="Roboto"/>
          <w:color w:val="444746"/>
          <w:sz w:val="21"/>
          <w:szCs w:val="21"/>
          <w:highlight w:val="yellow"/>
        </w:rPr>
      </w:pPr>
      <w:r w:rsidDel="00000000" w:rsidR="00000000" w:rsidRPr="00000000">
        <w:rPr>
          <w:rtl w:val="0"/>
        </w:rPr>
        <w:t xml:space="preserve">Se pudieron observar personas de distintas edades, madres e hijas de la mano, algunas otras con carriolas, otras en sillas de ruedas, algunas con sus mascotas, que mostraron su pasión y emoción al cruzar la meta entre risas, sonrisas y celebraciones.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Con una convocatoria de más de 1,500 corredoras, este evento busca </w:t>
      </w:r>
      <w:r w:rsidDel="00000000" w:rsidR="00000000" w:rsidRPr="00000000">
        <w:rPr>
          <w:rtl w:val="0"/>
        </w:rPr>
        <w:t xml:space="preserve">reconocer el esfuerzo que dan miles de madres corredoras en su día a día.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  <w:t xml:space="preserve">Under Armour y </w:t>
      </w:r>
      <w:r w:rsidDel="00000000" w:rsidR="00000000" w:rsidRPr="00000000">
        <w:rPr>
          <w:i w:val="1"/>
          <w:rtl w:val="0"/>
        </w:rPr>
        <w:t xml:space="preserve">WomanUp</w:t>
      </w:r>
      <w:r w:rsidDel="00000000" w:rsidR="00000000" w:rsidRPr="00000000">
        <w:rPr>
          <w:rtl w:val="0"/>
        </w:rPr>
        <w:t xml:space="preserve"> empoderan a las mujeres a través de distintas experiencias dentro del deporte. ¡Por eso les </w:t>
      </w:r>
      <w:r w:rsidDel="00000000" w:rsidR="00000000" w:rsidRPr="00000000">
        <w:rPr>
          <w:rtl w:val="0"/>
        </w:rPr>
        <w:t xml:space="preserve">desean</w:t>
      </w:r>
      <w:r w:rsidDel="00000000" w:rsidR="00000000" w:rsidRPr="00000000">
        <w:rPr>
          <w:rtl w:val="0"/>
        </w:rPr>
        <w:t xml:space="preserve"> un feliz día a todas las madres de México! 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33775" cy="2114389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25071" l="40544" r="0" t="11685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143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bottom w:color="000000" w:space="1" w:sz="12" w:val="single"/>
        </w:pBdr>
        <w:spacing w:line="240" w:lineRule="auto"/>
        <w:jc w:val="both"/>
        <w:rPr>
          <w:rFonts w:ascii="ARMOUR Cd" w:cs="ARMOUR Cd" w:eastAsia="ARMOUR Cd" w:hAnsi="ARMOUR Cd"/>
          <w:sz w:val="20"/>
          <w:szCs w:val="20"/>
        </w:rPr>
      </w:pPr>
      <w:r w:rsidDel="00000000" w:rsidR="00000000" w:rsidRPr="00000000">
        <w:rPr>
          <w:rFonts w:ascii="ARMOUR Cd" w:cs="ARMOUR Cd" w:eastAsia="ARMOUR Cd" w:hAnsi="ARMOUR Cd"/>
          <w:b w:val="1"/>
          <w:sz w:val="20"/>
          <w:szCs w:val="20"/>
          <w:rtl w:val="0"/>
        </w:rPr>
        <w:t xml:space="preserve">Sobre</w:t>
      </w:r>
      <w:r w:rsidDel="00000000" w:rsidR="00000000" w:rsidRPr="00000000">
        <w:rPr>
          <w:rFonts w:ascii="ARMOUR Cd" w:cs="ARMOUR Cd" w:eastAsia="ARMOUR Cd" w:hAnsi="ARMOUR Cd"/>
          <w:b w:val="1"/>
          <w:sz w:val="20"/>
          <w:szCs w:val="20"/>
          <w:rtl w:val="0"/>
        </w:rPr>
        <w:t xml:space="preserve"> Under Armour, Inc.: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pacing w:after="240" w:before="240" w:line="240" w:lineRule="auto"/>
        <w:jc w:val="both"/>
        <w:rPr>
          <w:rFonts w:ascii="ARMOUR Cd" w:cs="ARMOUR Cd" w:eastAsia="ARMOUR Cd" w:hAnsi="ARMOUR Cd"/>
          <w:color w:val="1155cc"/>
          <w:sz w:val="20"/>
          <w:szCs w:val="20"/>
          <w:u w:val="single"/>
        </w:rPr>
      </w:pP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Under Armour (NYSE: UA), con oficinas centrales en Baltimore, Maryland es líder inventor, comercializador y distribuidor de calzado, ropa y equipamiento de alto desempeño. Diseñada para hacer a todos los atletas mejores, los innovadores productos de la marca son vendidos en todo el mundo a atletas de todos los niveles.  La plataforma Under Armour Connected Fitness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vertAlign w:val="superscript"/>
          <w:rtl w:val="0"/>
        </w:rPr>
        <w:t xml:space="preserve">TM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 alberga a la comunidad más grande de atletas y salud digital. Para más información, por favor visite el sitio web de la compañía:</w:t>
      </w:r>
      <w:hyperlink r:id="rId9">
        <w:r w:rsidDel="00000000" w:rsidR="00000000" w:rsidRPr="00000000">
          <w:rPr>
            <w:rFonts w:ascii="ARMOUR Cd" w:cs="ARMOUR Cd" w:eastAsia="ARMOUR Cd" w:hAnsi="ARMOUR Cd"/>
            <w:sz w:val="20"/>
            <w:szCs w:val="20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ARMOUR Cd" w:cs="ARMOUR Cd" w:eastAsia="ARMOUR Cd" w:hAnsi="ARMOUR Cd"/>
            <w:color w:val="1155cc"/>
            <w:sz w:val="20"/>
            <w:szCs w:val="20"/>
            <w:u w:val="single"/>
            <w:rtl w:val="0"/>
          </w:rPr>
          <w:t xml:space="preserve">www.uabiz.com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ARMOUR Cd" w:cs="ARMOUR Cd" w:eastAsia="ARMOUR Cd" w:hAnsi="ARMOUR C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ARMOUR Cd" w:cs="ARMOUR Cd" w:eastAsia="ARMOUR Cd" w:hAnsi="ARMOUR Cd"/>
          <w:b w:val="1"/>
          <w:sz w:val="24"/>
          <w:szCs w:val="24"/>
        </w:rPr>
      </w:pPr>
      <w:r w:rsidDel="00000000" w:rsidR="00000000" w:rsidRPr="00000000">
        <w:rPr>
          <w:rFonts w:ascii="ARMOUR Cd" w:cs="ARMOUR Cd" w:eastAsia="ARMOUR Cd" w:hAnsi="ARMOUR Cd"/>
          <w:b w:val="1"/>
          <w:sz w:val="24"/>
          <w:szCs w:val="24"/>
          <w:rtl w:val="0"/>
        </w:rPr>
        <w:t xml:space="preserve">Contacto para medios:</w:t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ARMOUR Cd" w:cs="ARMOUR Cd" w:eastAsia="ARMOUR Cd" w:hAnsi="ARMOUR C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Calibri" w:cs="Calibri" w:eastAsia="Calibri" w:hAnsi="Calibri"/>
        </w:rPr>
      </w:pPr>
      <w:hyperlink r:id="rId11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Sharon Cano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 Executive</w:t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rFonts w:ascii="Calibri" w:cs="Calibri" w:eastAsia="Calibri" w:hAnsi="Calibri"/>
        </w:rPr>
      </w:pPr>
      <w:hyperlink r:id="rId12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sharon.cano@qprw.co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both"/>
        <w:rPr>
          <w:rFonts w:ascii="ARMOUR Cd" w:cs="ARMOUR Cd" w:eastAsia="ARMOUR Cd" w:hAnsi="ARMOUR C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Calibri" w:cs="Calibri" w:eastAsia="Calibri" w:hAnsi="Calibri"/>
        </w:rPr>
      </w:pPr>
      <w:hyperlink r:id="rId13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Mafer Galicia Aguilar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 Assistant</w:t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rFonts w:ascii="Calibri" w:cs="Calibri" w:eastAsia="Calibri" w:hAnsi="Calibri"/>
        </w:rPr>
      </w:pPr>
      <w:hyperlink r:id="rId14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mariafernanda.galicia@qprw.co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MOUR Cd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spacing w:line="240" w:lineRule="auto"/>
      <w:rPr/>
    </w:pPr>
    <w:r w:rsidDel="00000000" w:rsidR="00000000" w:rsidRPr="00000000">
      <w:rPr>
        <w:rFonts w:ascii="Calibri" w:cs="Calibri" w:eastAsia="Calibri" w:hAnsi="Calibri"/>
        <w:sz w:val="24"/>
        <w:szCs w:val="24"/>
      </w:rPr>
      <w:drawing>
        <wp:inline distB="114300" distT="114300" distL="114300" distR="114300">
          <wp:extent cx="5943600" cy="78740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sharon.cano@qprw.co" TargetMode="External"/><Relationship Id="rId10" Type="http://schemas.openxmlformats.org/officeDocument/2006/relationships/hyperlink" Target="http://www.uabiz.com/" TargetMode="External"/><Relationship Id="rId13" Type="http://schemas.openxmlformats.org/officeDocument/2006/relationships/hyperlink" Target="mailto:mariafernanda.galicia@qprw.co" TargetMode="External"/><Relationship Id="rId12" Type="http://schemas.openxmlformats.org/officeDocument/2006/relationships/hyperlink" Target="mailto:sharon.cano@qprw.co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uabiz.com/" TargetMode="External"/><Relationship Id="rId15" Type="http://schemas.openxmlformats.org/officeDocument/2006/relationships/header" Target="header1.xml"/><Relationship Id="rId14" Type="http://schemas.openxmlformats.org/officeDocument/2006/relationships/hyperlink" Target="mailto:mariafernanda.galicia@qprw.co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